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25" w:lineRule="atLeast"/>
        <w:jc w:val="center"/>
        <w:rPr>
          <w:rFonts w:ascii="微软雅黑" w:hAnsi="微软雅黑" w:eastAsia="微软雅黑" w:cs="宋体"/>
          <w:b/>
          <w:color w:val="333333"/>
          <w:kern w:val="0"/>
          <w:sz w:val="32"/>
          <w:szCs w:val="32"/>
        </w:rPr>
      </w:pPr>
      <w:r>
        <w:rPr>
          <w:rFonts w:hint="eastAsia" w:ascii="微软雅黑" w:hAnsi="微软雅黑" w:eastAsia="微软雅黑" w:cs="宋体"/>
          <w:b/>
          <w:color w:val="333333"/>
          <w:kern w:val="0"/>
          <w:sz w:val="32"/>
          <w:szCs w:val="32"/>
        </w:rPr>
        <w:t>关于组织开展202</w:t>
      </w:r>
      <w:r>
        <w:rPr>
          <w:rFonts w:ascii="微软雅黑" w:hAnsi="微软雅黑" w:eastAsia="微软雅黑" w:cs="宋体"/>
          <w:b/>
          <w:color w:val="333333"/>
          <w:kern w:val="0"/>
          <w:sz w:val="32"/>
          <w:szCs w:val="32"/>
        </w:rPr>
        <w:t>2</w:t>
      </w:r>
      <w:r>
        <w:rPr>
          <w:rFonts w:hint="eastAsia" w:ascii="微软雅黑" w:hAnsi="微软雅黑" w:eastAsia="微软雅黑" w:cs="宋体"/>
          <w:b/>
          <w:color w:val="333333"/>
          <w:kern w:val="0"/>
          <w:sz w:val="32"/>
          <w:szCs w:val="32"/>
        </w:rPr>
        <w:t>年基本科研业务费</w:t>
      </w:r>
      <w:r>
        <w:rPr>
          <w:rFonts w:hint="eastAsia" w:ascii="微软雅黑" w:hAnsi="微软雅黑" w:eastAsia="微软雅黑" w:cs="宋体"/>
          <w:b/>
          <w:color w:val="333333"/>
          <w:kern w:val="0"/>
          <w:sz w:val="32"/>
          <w:szCs w:val="32"/>
          <w:lang w:eastAsia="zh-CN"/>
        </w:rPr>
        <w:t>（研究生）</w:t>
      </w:r>
      <w:r>
        <w:rPr>
          <w:rFonts w:hint="eastAsia" w:ascii="微软雅黑" w:hAnsi="微软雅黑" w:eastAsia="微软雅黑" w:cs="宋体"/>
          <w:b/>
          <w:color w:val="333333"/>
          <w:kern w:val="0"/>
          <w:sz w:val="32"/>
          <w:szCs w:val="32"/>
        </w:rPr>
        <w:t>项目</w:t>
      </w:r>
    </w:p>
    <w:p>
      <w:pPr>
        <w:widowControl/>
        <w:shd w:val="clear" w:color="auto" w:fill="FFFFFF"/>
        <w:spacing w:line="525" w:lineRule="atLeast"/>
        <w:jc w:val="center"/>
        <w:rPr>
          <w:rFonts w:ascii="微软雅黑" w:hAnsi="微软雅黑" w:eastAsia="微软雅黑" w:cs="宋体"/>
          <w:b/>
          <w:color w:val="333333"/>
          <w:kern w:val="0"/>
          <w:sz w:val="32"/>
          <w:szCs w:val="32"/>
        </w:rPr>
      </w:pPr>
      <w:r>
        <w:rPr>
          <w:rFonts w:hint="eastAsia" w:ascii="微软雅黑" w:hAnsi="微软雅黑" w:eastAsia="微软雅黑" w:cs="宋体"/>
          <w:b/>
          <w:color w:val="333333"/>
          <w:kern w:val="0"/>
          <w:sz w:val="32"/>
          <w:szCs w:val="32"/>
        </w:rPr>
        <w:t>年度进展成效检查暨结题工作的通知</w:t>
      </w:r>
    </w:p>
    <w:p>
      <w:pPr>
        <w:widowControl/>
        <w:shd w:val="clear" w:color="auto" w:fill="FFFFFF"/>
        <w:spacing w:line="500" w:lineRule="exact"/>
        <w:rPr>
          <w:rFonts w:cs="宋体" w:asciiTheme="majorHAnsi" w:hAnsiTheme="majorHAnsi" w:eastAsiaTheme="majorHAnsi"/>
          <w:color w:val="333333"/>
          <w:kern w:val="0"/>
          <w:szCs w:val="21"/>
        </w:rPr>
      </w:pPr>
      <w:r>
        <w:rPr>
          <w:rFonts w:hint="eastAsia" w:cs="宋体" w:asciiTheme="majorHAnsi" w:hAnsiTheme="majorHAnsi" w:eastAsiaTheme="majorHAnsi"/>
          <w:color w:val="333333"/>
          <w:kern w:val="0"/>
          <w:sz w:val="28"/>
          <w:szCs w:val="28"/>
        </w:rPr>
        <w:t>各有关单位：</w:t>
      </w:r>
    </w:p>
    <w:p>
      <w:pPr>
        <w:widowControl/>
        <w:shd w:val="clear" w:color="auto" w:fill="FFFFFF"/>
        <w:spacing w:line="500" w:lineRule="exact"/>
        <w:ind w:firstLine="560"/>
        <w:jc w:val="left"/>
        <w:rPr>
          <w:rFonts w:cs="宋体" w:asciiTheme="majorHAnsi" w:hAnsiTheme="majorHAnsi" w:eastAsiaTheme="majorHAnsi"/>
          <w:color w:val="333333"/>
          <w:kern w:val="0"/>
          <w:szCs w:val="21"/>
        </w:rPr>
      </w:pPr>
      <w:r>
        <w:rPr>
          <w:rFonts w:hint="eastAsia" w:cs="宋体" w:asciiTheme="majorHAnsi" w:hAnsiTheme="majorHAnsi" w:eastAsiaTheme="majorHAnsi"/>
          <w:color w:val="333333"/>
          <w:kern w:val="0"/>
          <w:sz w:val="28"/>
          <w:szCs w:val="28"/>
        </w:rPr>
        <w:t>根据《河海大学中央高校基本科研业务费管理办法》文件规定，现组织开展</w:t>
      </w:r>
      <w:r>
        <w:rPr>
          <w:rFonts w:hint="eastAsia" w:cs="Times New Roman" w:asciiTheme="majorHAnsi" w:hAnsiTheme="majorHAnsi" w:eastAsiaTheme="majorHAnsi"/>
          <w:color w:val="333333"/>
          <w:kern w:val="0"/>
          <w:sz w:val="28"/>
          <w:szCs w:val="28"/>
        </w:rPr>
        <w:t>202</w:t>
      </w:r>
      <w:r>
        <w:rPr>
          <w:rFonts w:cs="Times New Roman" w:asciiTheme="majorHAnsi" w:hAnsiTheme="majorHAnsi" w:eastAsiaTheme="majorHAnsi"/>
          <w:color w:val="333333"/>
          <w:kern w:val="0"/>
          <w:sz w:val="28"/>
          <w:szCs w:val="28"/>
        </w:rPr>
        <w:t>2</w:t>
      </w:r>
      <w:r>
        <w:rPr>
          <w:rFonts w:hint="eastAsia" w:cs="宋体" w:asciiTheme="majorHAnsi" w:hAnsiTheme="majorHAnsi" w:eastAsiaTheme="majorHAnsi"/>
          <w:color w:val="333333"/>
          <w:kern w:val="0"/>
          <w:sz w:val="28"/>
          <w:szCs w:val="28"/>
        </w:rPr>
        <w:t>年基本科研业务费</w:t>
      </w:r>
      <w:r>
        <w:rPr>
          <w:rFonts w:hint="eastAsia" w:eastAsia="宋体" w:cs="宋体" w:asciiTheme="majorHAnsi" w:hAnsiTheme="majorHAnsi"/>
          <w:color w:val="333333"/>
          <w:kern w:val="0"/>
          <w:sz w:val="28"/>
          <w:szCs w:val="28"/>
          <w:lang w:eastAsia="zh-CN"/>
        </w:rPr>
        <w:t>（研究生）</w:t>
      </w:r>
      <w:r>
        <w:rPr>
          <w:rFonts w:hint="eastAsia" w:cs="宋体" w:asciiTheme="majorHAnsi" w:hAnsiTheme="majorHAnsi" w:eastAsiaTheme="majorHAnsi"/>
          <w:color w:val="333333"/>
          <w:kern w:val="0"/>
          <w:sz w:val="28"/>
          <w:szCs w:val="28"/>
        </w:rPr>
        <w:t>项目年度进展成效检查暨结题工作，相关事项通知如下：</w:t>
      </w:r>
    </w:p>
    <w:p>
      <w:pPr>
        <w:widowControl/>
        <w:shd w:val="clear" w:color="auto" w:fill="FFFFFF"/>
        <w:spacing w:line="500" w:lineRule="exact"/>
        <w:ind w:firstLine="562"/>
        <w:jc w:val="left"/>
        <w:rPr>
          <w:rFonts w:ascii="微软雅黑" w:hAnsi="微软雅黑" w:eastAsia="微软雅黑" w:cs="宋体"/>
          <w:b/>
          <w:bCs/>
          <w:color w:val="333333"/>
          <w:kern w:val="0"/>
          <w:sz w:val="28"/>
          <w:szCs w:val="28"/>
        </w:rPr>
      </w:pPr>
      <w:r>
        <w:rPr>
          <w:rFonts w:hint="eastAsia" w:ascii="微软雅黑" w:hAnsi="微软雅黑" w:eastAsia="微软雅黑" w:cs="宋体"/>
          <w:b/>
          <w:bCs/>
          <w:color w:val="333333"/>
          <w:kern w:val="0"/>
          <w:sz w:val="28"/>
          <w:szCs w:val="28"/>
        </w:rPr>
        <w:t>一、检查范围</w:t>
      </w:r>
    </w:p>
    <w:p>
      <w:pPr>
        <w:widowControl/>
        <w:shd w:val="clear" w:color="auto" w:fill="FFFFFF"/>
        <w:spacing w:line="500" w:lineRule="exact"/>
        <w:ind w:firstLine="560"/>
        <w:jc w:val="left"/>
        <w:rPr>
          <w:rFonts w:cs="宋体" w:asciiTheme="majorHAnsi" w:hAnsiTheme="majorHAnsi" w:eastAsiaTheme="majorHAnsi"/>
          <w:color w:val="333333"/>
          <w:kern w:val="0"/>
          <w:szCs w:val="21"/>
        </w:rPr>
      </w:pPr>
      <w:r>
        <w:rPr>
          <w:rFonts w:hint="eastAsia" w:cs="宋体" w:asciiTheme="majorHAnsi" w:hAnsiTheme="majorHAnsi" w:eastAsiaTheme="majorHAnsi"/>
          <w:color w:val="333333"/>
          <w:kern w:val="0"/>
          <w:sz w:val="28"/>
          <w:szCs w:val="28"/>
        </w:rPr>
        <w:t>年度进展成效检查：所有在研项目和本年度办理结题的项目。</w:t>
      </w:r>
    </w:p>
    <w:p>
      <w:pPr>
        <w:widowControl/>
        <w:shd w:val="clear" w:color="auto" w:fill="FFFFFF"/>
        <w:spacing w:line="500" w:lineRule="exact"/>
        <w:ind w:firstLine="560"/>
        <w:jc w:val="left"/>
        <w:rPr>
          <w:rFonts w:cs="宋体" w:asciiTheme="majorHAnsi" w:hAnsiTheme="majorHAnsi" w:eastAsiaTheme="majorHAnsi"/>
          <w:color w:val="333333"/>
          <w:kern w:val="0"/>
          <w:szCs w:val="21"/>
        </w:rPr>
      </w:pPr>
      <w:r>
        <w:rPr>
          <w:rFonts w:hint="eastAsia" w:cs="宋体" w:asciiTheme="majorHAnsi" w:hAnsiTheme="majorHAnsi" w:eastAsiaTheme="majorHAnsi"/>
          <w:color w:val="333333"/>
          <w:kern w:val="0"/>
          <w:sz w:val="28"/>
          <w:szCs w:val="28"/>
        </w:rPr>
        <w:t>项目结题：截止</w:t>
      </w:r>
      <w:r>
        <w:rPr>
          <w:rFonts w:hint="eastAsia" w:cs="Times New Roman" w:asciiTheme="majorHAnsi" w:hAnsiTheme="majorHAnsi" w:eastAsiaTheme="majorHAnsi"/>
          <w:color w:val="333333"/>
          <w:kern w:val="0"/>
          <w:sz w:val="28"/>
          <w:szCs w:val="28"/>
        </w:rPr>
        <w:t>202</w:t>
      </w:r>
      <w:r>
        <w:rPr>
          <w:rFonts w:cs="Times New Roman" w:asciiTheme="majorHAnsi" w:hAnsiTheme="majorHAnsi" w:eastAsiaTheme="majorHAnsi"/>
          <w:color w:val="333333"/>
          <w:kern w:val="0"/>
          <w:sz w:val="28"/>
          <w:szCs w:val="28"/>
        </w:rPr>
        <w:t>2</w:t>
      </w:r>
      <w:r>
        <w:rPr>
          <w:rFonts w:hint="eastAsia" w:cs="宋体" w:asciiTheme="majorHAnsi" w:hAnsiTheme="majorHAnsi" w:eastAsiaTheme="majorHAnsi"/>
          <w:color w:val="333333"/>
          <w:kern w:val="0"/>
          <w:sz w:val="28"/>
          <w:szCs w:val="28"/>
        </w:rPr>
        <w:t>年底到期项目、往年应结未结项目。</w:t>
      </w:r>
    </w:p>
    <w:p>
      <w:pPr>
        <w:widowControl/>
        <w:shd w:val="clear" w:color="auto" w:fill="FFFFFF"/>
        <w:spacing w:line="500" w:lineRule="exact"/>
        <w:ind w:firstLine="562"/>
        <w:jc w:val="left"/>
        <w:rPr>
          <w:rFonts w:ascii="微软雅黑" w:hAnsi="微软雅黑" w:eastAsia="微软雅黑" w:cs="宋体"/>
          <w:b/>
          <w:bCs/>
          <w:color w:val="333333"/>
          <w:kern w:val="0"/>
          <w:sz w:val="28"/>
          <w:szCs w:val="28"/>
        </w:rPr>
      </w:pPr>
      <w:r>
        <w:rPr>
          <w:rFonts w:hint="eastAsia" w:ascii="微软雅黑" w:hAnsi="微软雅黑" w:eastAsia="微软雅黑" w:cs="宋体"/>
          <w:b/>
          <w:bCs/>
          <w:color w:val="333333"/>
          <w:kern w:val="0"/>
          <w:sz w:val="28"/>
          <w:szCs w:val="28"/>
        </w:rPr>
        <w:t>二、检查方式及相关要求</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hint="eastAsia" w:cs="宋体" w:asciiTheme="majorHAnsi" w:hAnsiTheme="majorHAnsi" w:eastAsiaTheme="majorHAnsi"/>
          <w:color w:val="333333"/>
          <w:kern w:val="0"/>
          <w:sz w:val="28"/>
          <w:szCs w:val="28"/>
        </w:rPr>
        <w:t>1.年度进展成效</w:t>
      </w:r>
      <w:r>
        <w:rPr>
          <w:rFonts w:hint="eastAsia" w:cs="宋体" w:asciiTheme="majorHAnsi" w:hAnsiTheme="majorHAnsi" w:eastAsiaTheme="majorHAnsi"/>
          <w:b/>
          <w:kern w:val="0"/>
          <w:sz w:val="28"/>
          <w:szCs w:val="28"/>
        </w:rPr>
        <w:t>（本年度办理结题的项目也需填报）</w:t>
      </w:r>
    </w:p>
    <w:p>
      <w:pPr>
        <w:widowControl/>
        <w:shd w:val="clear" w:color="auto" w:fill="FFFFFF"/>
        <w:spacing w:line="500" w:lineRule="exact"/>
        <w:ind w:firstLine="560"/>
        <w:jc w:val="left"/>
        <w:rPr>
          <w:rFonts w:hint="eastAsia" w:eastAsia="宋体" w:cs="宋体" w:asciiTheme="majorHAnsi" w:hAnsiTheme="majorHAnsi"/>
          <w:b/>
          <w:color w:val="333333"/>
          <w:kern w:val="0"/>
          <w:sz w:val="28"/>
          <w:szCs w:val="28"/>
          <w:lang w:val="en-US" w:eastAsia="zh-CN"/>
        </w:rPr>
      </w:pPr>
      <w:r>
        <w:rPr>
          <w:rFonts w:hint="eastAsia" w:cs="宋体" w:asciiTheme="majorHAnsi" w:hAnsiTheme="majorHAnsi" w:eastAsiaTheme="majorHAnsi"/>
          <w:color w:val="333333"/>
          <w:kern w:val="0"/>
          <w:sz w:val="28"/>
          <w:szCs w:val="28"/>
        </w:rPr>
        <w:t>通过科研系统填报。项目负责人登录“科研系统-科研项目-项目列表-办理业务</w:t>
      </w:r>
      <w:r>
        <w:rPr>
          <w:rFonts w:cs="宋体" w:asciiTheme="majorHAnsi" w:hAnsiTheme="majorHAnsi" w:eastAsiaTheme="majorHAnsi"/>
          <w:color w:val="333333"/>
          <w:kern w:val="0"/>
          <w:sz w:val="28"/>
          <w:szCs w:val="28"/>
        </w:rPr>
        <w:t>-年度进展</w:t>
      </w:r>
      <w:r>
        <w:rPr>
          <w:rFonts w:hint="eastAsia" w:cs="宋体" w:asciiTheme="majorHAnsi" w:hAnsiTheme="majorHAnsi" w:eastAsiaTheme="majorHAnsi"/>
          <w:color w:val="333333"/>
          <w:kern w:val="0"/>
          <w:sz w:val="28"/>
          <w:szCs w:val="28"/>
        </w:rPr>
        <w:t>”模块，填报2</w:t>
      </w:r>
      <w:r>
        <w:rPr>
          <w:rFonts w:cs="宋体" w:asciiTheme="majorHAnsi" w:hAnsiTheme="majorHAnsi" w:eastAsiaTheme="majorHAnsi"/>
          <w:color w:val="333333"/>
          <w:kern w:val="0"/>
          <w:sz w:val="28"/>
          <w:szCs w:val="28"/>
        </w:rPr>
        <w:t>022</w:t>
      </w:r>
      <w:r>
        <w:rPr>
          <w:rFonts w:hint="eastAsia" w:cs="宋体" w:asciiTheme="majorHAnsi" w:hAnsiTheme="majorHAnsi" w:eastAsiaTheme="majorHAnsi"/>
          <w:color w:val="333333"/>
          <w:kern w:val="0"/>
          <w:sz w:val="28"/>
          <w:szCs w:val="28"/>
        </w:rPr>
        <w:t>年度取得的成果成效情况（操作方法见附件10），</w:t>
      </w:r>
      <w:r>
        <w:rPr>
          <w:rFonts w:hint="eastAsia" w:cs="宋体" w:asciiTheme="majorHAnsi" w:hAnsiTheme="majorHAnsi" w:eastAsiaTheme="majorHAnsi"/>
          <w:color w:val="333333"/>
          <w:kern w:val="0"/>
          <w:sz w:val="28"/>
          <w:szCs w:val="28"/>
          <w:highlight w:val="yellow"/>
        </w:rPr>
        <w:t>学院及时在科研系统中完成相应审核</w:t>
      </w:r>
      <w:bookmarkStart w:id="0" w:name="_GoBack"/>
      <w:bookmarkEnd w:id="0"/>
      <w:r>
        <w:rPr>
          <w:rFonts w:hint="eastAsia" w:cs="宋体" w:asciiTheme="majorHAnsi" w:hAnsiTheme="majorHAnsi" w:eastAsiaTheme="majorHAnsi"/>
          <w:color w:val="333333"/>
          <w:kern w:val="0"/>
          <w:sz w:val="28"/>
          <w:szCs w:val="28"/>
        </w:rPr>
        <w:t>，填写并报送《基本科研业务费项目执行情况汇总表》（附件2）</w:t>
      </w:r>
      <w:r>
        <w:rPr>
          <w:rFonts w:hint="eastAsia" w:eastAsia="宋体" w:cs="宋体" w:asciiTheme="majorHAnsi" w:hAnsiTheme="majorHAnsi"/>
          <w:color w:val="333333"/>
          <w:kern w:val="0"/>
          <w:sz w:val="28"/>
          <w:szCs w:val="28"/>
          <w:lang w:eastAsia="zh-CN"/>
        </w:rPr>
        <w:t>，</w:t>
      </w:r>
      <w:r>
        <w:rPr>
          <w:rFonts w:hint="eastAsia" w:eastAsia="宋体" w:cs="宋体" w:asciiTheme="majorHAnsi" w:hAnsiTheme="majorHAnsi"/>
          <w:color w:val="333333"/>
          <w:kern w:val="0"/>
          <w:sz w:val="28"/>
          <w:szCs w:val="28"/>
          <w:lang w:val="en-US" w:eastAsia="zh-CN"/>
        </w:rPr>
        <w:t>纸质和电子各一份。</w:t>
      </w:r>
    </w:p>
    <w:p>
      <w:pPr>
        <w:widowControl/>
        <w:shd w:val="clear" w:color="auto" w:fill="FFFFFF"/>
        <w:spacing w:line="500" w:lineRule="exact"/>
        <w:ind w:firstLine="560"/>
        <w:jc w:val="left"/>
        <w:rPr>
          <w:rFonts w:cs="宋体" w:asciiTheme="majorHAnsi" w:hAnsiTheme="majorHAnsi" w:eastAsiaTheme="majorHAnsi"/>
          <w:color w:val="333333"/>
          <w:kern w:val="0"/>
          <w:szCs w:val="21"/>
        </w:rPr>
      </w:pPr>
      <w:r>
        <w:rPr>
          <w:rFonts w:hint="eastAsia" w:ascii="微软雅黑 Light" w:hAnsi="微软雅黑 Light" w:eastAsia="微软雅黑 Light" w:cs="宋体"/>
          <w:b/>
          <w:kern w:val="0"/>
          <w:sz w:val="28"/>
          <w:szCs w:val="28"/>
        </w:rPr>
        <w:t>成效情况填报要求：</w:t>
      </w:r>
      <w:r>
        <w:rPr>
          <w:rFonts w:hint="eastAsia" w:cs="宋体" w:asciiTheme="majorHAnsi" w:hAnsiTheme="majorHAnsi" w:eastAsiaTheme="majorHAnsi"/>
          <w:color w:val="333333"/>
          <w:kern w:val="0"/>
          <w:sz w:val="28"/>
          <w:szCs w:val="28"/>
        </w:rPr>
        <w:t>应</w:t>
      </w:r>
      <w:r>
        <w:rPr>
          <w:rFonts w:cs="宋体" w:asciiTheme="majorHAnsi" w:hAnsiTheme="majorHAnsi" w:eastAsiaTheme="majorHAnsi"/>
          <w:color w:val="333333"/>
          <w:kern w:val="0"/>
          <w:sz w:val="28"/>
          <w:szCs w:val="28"/>
        </w:rPr>
        <w:t>突出贡献，在项目研究的基础上指出</w:t>
      </w:r>
      <w:r>
        <w:rPr>
          <w:rFonts w:hint="eastAsia" w:cs="宋体" w:asciiTheme="majorHAnsi" w:hAnsiTheme="majorHAnsi" w:eastAsiaTheme="majorHAnsi"/>
          <w:color w:val="333333"/>
          <w:kern w:val="0"/>
          <w:sz w:val="28"/>
          <w:szCs w:val="28"/>
        </w:rPr>
        <w:t>该研究</w:t>
      </w:r>
      <w:r>
        <w:rPr>
          <w:rFonts w:cs="宋体" w:asciiTheme="majorHAnsi" w:hAnsiTheme="majorHAnsi" w:eastAsiaTheme="majorHAnsi"/>
          <w:color w:val="333333"/>
          <w:kern w:val="0"/>
          <w:sz w:val="28"/>
          <w:szCs w:val="28"/>
        </w:rPr>
        <w:t>阶段性进展和成果，</w:t>
      </w:r>
      <w:r>
        <w:rPr>
          <w:rFonts w:hint="eastAsia" w:cs="宋体" w:asciiTheme="majorHAnsi" w:hAnsiTheme="majorHAnsi" w:eastAsiaTheme="majorHAnsi"/>
          <w:color w:val="333333"/>
          <w:kern w:val="0"/>
          <w:sz w:val="28"/>
          <w:szCs w:val="28"/>
        </w:rPr>
        <w:t>不宜有“</w:t>
      </w:r>
      <w:r>
        <w:rPr>
          <w:rFonts w:cs="宋体" w:asciiTheme="majorHAnsi" w:hAnsiTheme="majorHAnsi" w:eastAsiaTheme="majorHAnsi"/>
          <w:color w:val="333333"/>
          <w:kern w:val="0"/>
          <w:sz w:val="28"/>
          <w:szCs w:val="28"/>
        </w:rPr>
        <w:t>填补相关研究领域的空白，具有重要的科学价值和意义，将产生深远的促进作用</w:t>
      </w:r>
      <w:r>
        <w:rPr>
          <w:rFonts w:hint="eastAsia" w:cs="宋体" w:asciiTheme="majorHAnsi" w:hAnsiTheme="majorHAnsi" w:eastAsiaTheme="majorHAnsi"/>
          <w:color w:val="333333"/>
          <w:kern w:val="0"/>
          <w:sz w:val="28"/>
          <w:szCs w:val="28"/>
        </w:rPr>
        <w:t>”等类似</w:t>
      </w:r>
      <w:r>
        <w:rPr>
          <w:rFonts w:cs="宋体" w:asciiTheme="majorHAnsi" w:hAnsiTheme="majorHAnsi" w:eastAsiaTheme="majorHAnsi"/>
          <w:color w:val="333333"/>
          <w:kern w:val="0"/>
          <w:sz w:val="28"/>
          <w:szCs w:val="28"/>
        </w:rPr>
        <w:t>表述</w:t>
      </w:r>
      <w:r>
        <w:rPr>
          <w:rFonts w:hint="eastAsia" w:cs="宋体" w:asciiTheme="majorHAnsi" w:hAnsiTheme="majorHAnsi" w:eastAsiaTheme="majorHAnsi"/>
          <w:color w:val="333333"/>
          <w:kern w:val="0"/>
          <w:sz w:val="28"/>
          <w:szCs w:val="28"/>
        </w:rPr>
        <w:t>，不能简单</w:t>
      </w:r>
      <w:r>
        <w:rPr>
          <w:rFonts w:cs="宋体" w:asciiTheme="majorHAnsi" w:hAnsiTheme="majorHAnsi" w:eastAsiaTheme="majorHAnsi"/>
          <w:color w:val="333333"/>
          <w:kern w:val="0"/>
          <w:sz w:val="28"/>
          <w:szCs w:val="28"/>
        </w:rPr>
        <w:t>填写发表</w:t>
      </w:r>
      <w:r>
        <w:rPr>
          <w:rFonts w:hint="eastAsia" w:cs="宋体" w:asciiTheme="majorHAnsi" w:hAnsiTheme="majorHAnsi" w:eastAsiaTheme="majorHAnsi"/>
          <w:color w:val="333333"/>
          <w:kern w:val="0"/>
          <w:sz w:val="28"/>
          <w:szCs w:val="28"/>
        </w:rPr>
        <w:t>了几篇</w:t>
      </w:r>
      <w:r>
        <w:rPr>
          <w:rFonts w:cs="宋体" w:asciiTheme="majorHAnsi" w:hAnsiTheme="majorHAnsi" w:eastAsiaTheme="majorHAnsi"/>
          <w:color w:val="333333"/>
          <w:kern w:val="0"/>
          <w:sz w:val="28"/>
          <w:szCs w:val="28"/>
        </w:rPr>
        <w:t>论文</w:t>
      </w:r>
      <w:r>
        <w:rPr>
          <w:rFonts w:hint="eastAsia" w:cs="宋体" w:asciiTheme="majorHAnsi" w:hAnsiTheme="majorHAnsi" w:eastAsiaTheme="majorHAnsi"/>
          <w:color w:val="333333"/>
          <w:kern w:val="0"/>
          <w:sz w:val="28"/>
          <w:szCs w:val="28"/>
        </w:rPr>
        <w:t>、申请了几个</w:t>
      </w:r>
      <w:r>
        <w:rPr>
          <w:rFonts w:cs="宋体" w:asciiTheme="majorHAnsi" w:hAnsiTheme="majorHAnsi" w:eastAsiaTheme="majorHAnsi"/>
          <w:color w:val="333333"/>
          <w:kern w:val="0"/>
          <w:sz w:val="28"/>
          <w:szCs w:val="28"/>
        </w:rPr>
        <w:t>专利、参</w:t>
      </w:r>
      <w:r>
        <w:rPr>
          <w:rFonts w:hint="eastAsia" w:cs="宋体" w:asciiTheme="majorHAnsi" w:hAnsiTheme="majorHAnsi" w:eastAsiaTheme="majorHAnsi"/>
          <w:color w:val="333333"/>
          <w:kern w:val="0"/>
          <w:sz w:val="28"/>
          <w:szCs w:val="28"/>
        </w:rPr>
        <w:t>加了几次会议</w:t>
      </w:r>
      <w:r>
        <w:rPr>
          <w:rFonts w:hint="eastAsia" w:eastAsia="宋体" w:cs="宋体" w:asciiTheme="majorHAnsi" w:hAnsiTheme="majorHAnsi"/>
          <w:color w:val="333333"/>
          <w:kern w:val="0"/>
          <w:sz w:val="28"/>
          <w:szCs w:val="28"/>
          <w:lang w:eastAsia="zh-CN"/>
        </w:rPr>
        <w:t>，字数不得少于</w:t>
      </w:r>
      <w:r>
        <w:rPr>
          <w:rFonts w:hint="eastAsia" w:eastAsia="宋体" w:cs="宋体" w:asciiTheme="majorHAnsi" w:hAnsiTheme="majorHAnsi"/>
          <w:color w:val="333333"/>
          <w:kern w:val="0"/>
          <w:sz w:val="28"/>
          <w:szCs w:val="28"/>
          <w:lang w:val="en-US" w:eastAsia="zh-CN"/>
        </w:rPr>
        <w:t>150字</w:t>
      </w:r>
      <w:r>
        <w:rPr>
          <w:rFonts w:hint="eastAsia" w:cs="宋体" w:asciiTheme="majorHAnsi" w:hAnsiTheme="majorHAnsi" w:eastAsiaTheme="majorHAnsi"/>
          <w:color w:val="333333"/>
          <w:kern w:val="0"/>
          <w:sz w:val="28"/>
          <w:szCs w:val="28"/>
        </w:rPr>
        <w:t>。</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hint="eastAsia" w:cs="宋体" w:asciiTheme="majorHAnsi" w:hAnsiTheme="majorHAnsi" w:eastAsiaTheme="majorHAnsi"/>
          <w:color w:val="333333"/>
          <w:kern w:val="0"/>
          <w:sz w:val="28"/>
          <w:szCs w:val="28"/>
        </w:rPr>
        <w:t>2.项目结题、延期、终止</w:t>
      </w:r>
    </w:p>
    <w:p>
      <w:pPr>
        <w:widowControl/>
        <w:shd w:val="clear" w:color="auto" w:fill="FFFFFF"/>
        <w:spacing w:line="500" w:lineRule="exact"/>
        <w:ind w:firstLine="560"/>
        <w:jc w:val="left"/>
        <w:rPr>
          <w:rFonts w:cs="宋体" w:asciiTheme="majorHAnsi" w:hAnsiTheme="majorHAnsi" w:eastAsiaTheme="majorHAnsi"/>
          <w:b/>
          <w:color w:val="333333"/>
          <w:kern w:val="0"/>
          <w:szCs w:val="21"/>
        </w:rPr>
      </w:pPr>
      <w:r>
        <w:rPr>
          <w:rFonts w:hint="eastAsia" w:cs="Times New Roman" w:asciiTheme="majorHAnsi" w:hAnsiTheme="majorHAnsi" w:eastAsiaTheme="majorHAnsi"/>
          <w:color w:val="333333"/>
          <w:kern w:val="0"/>
          <w:sz w:val="28"/>
          <w:szCs w:val="28"/>
        </w:rPr>
        <w:t>（1）</w:t>
      </w:r>
      <w:r>
        <w:rPr>
          <w:rFonts w:hint="eastAsia" w:cs="宋体" w:asciiTheme="majorHAnsi" w:hAnsiTheme="majorHAnsi" w:eastAsiaTheme="majorHAnsi"/>
          <w:color w:val="333333"/>
          <w:kern w:val="0"/>
          <w:sz w:val="28"/>
          <w:szCs w:val="28"/>
        </w:rPr>
        <w:t>结题项目。除通过系统“年度进展”模块填报2022年度取得的成果与成效情况外，还需通过系统“结项”模块，填报结题成果信息，并上传PDF格式、负责人签字的《结题/成果报告（2022年制）》（附件6）；同时按结题材料合订要求（附件1），将结题/成果报告、</w:t>
      </w:r>
      <w:r>
        <w:rPr>
          <w:rFonts w:hint="eastAsia" w:cs="宋体" w:asciiTheme="majorHAnsi" w:hAnsiTheme="majorHAnsi" w:eastAsiaTheme="majorHAnsi"/>
          <w:b/>
          <w:kern w:val="0"/>
          <w:sz w:val="28"/>
          <w:szCs w:val="28"/>
        </w:rPr>
        <w:t>审计签章后</w:t>
      </w:r>
      <w:r>
        <w:rPr>
          <w:rFonts w:hint="eastAsia" w:cs="宋体" w:asciiTheme="majorHAnsi" w:hAnsiTheme="majorHAnsi" w:eastAsiaTheme="majorHAnsi"/>
          <w:color w:val="333333"/>
          <w:kern w:val="0"/>
          <w:sz w:val="28"/>
          <w:szCs w:val="28"/>
        </w:rPr>
        <w:t>的经费决算等纸质结题材料，交至学院科研秘书。学院对项目结题材料进行审核，填写并报送《基本科研业务费项目结题成果汇总表（理工类）》（附件3），</w:t>
      </w:r>
      <w:r>
        <w:rPr>
          <w:rFonts w:hint="eastAsia" w:eastAsia="宋体" w:cs="宋体" w:asciiTheme="majorHAnsi" w:hAnsiTheme="majorHAnsi"/>
          <w:color w:val="333333"/>
          <w:kern w:val="0"/>
          <w:sz w:val="28"/>
          <w:szCs w:val="28"/>
          <w:lang w:eastAsia="zh-CN"/>
        </w:rPr>
        <w:t>纸质和电子各一份</w:t>
      </w:r>
      <w:r>
        <w:rPr>
          <w:rFonts w:hint="eastAsia" w:cs="宋体" w:asciiTheme="majorHAnsi" w:hAnsiTheme="majorHAnsi" w:eastAsiaTheme="majorHAnsi"/>
          <w:b/>
          <w:color w:val="333333"/>
          <w:kern w:val="0"/>
          <w:sz w:val="28"/>
          <w:szCs w:val="28"/>
        </w:rPr>
        <w:t>。</w:t>
      </w:r>
    </w:p>
    <w:p>
      <w:pPr>
        <w:widowControl/>
        <w:shd w:val="clear" w:color="auto" w:fill="FFFFFF"/>
        <w:spacing w:line="500" w:lineRule="exact"/>
        <w:ind w:firstLine="562"/>
        <w:jc w:val="left"/>
        <w:rPr>
          <w:rFonts w:ascii="微软雅黑" w:hAnsi="微软雅黑" w:eastAsia="微软雅黑" w:cs="宋体"/>
          <w:color w:val="333333"/>
          <w:kern w:val="0"/>
          <w:szCs w:val="21"/>
        </w:rPr>
      </w:pPr>
      <w:r>
        <w:rPr>
          <w:rFonts w:hint="eastAsia" w:ascii="微软雅黑" w:hAnsi="微软雅黑" w:eastAsia="微软雅黑" w:cs="宋体"/>
          <w:b/>
          <w:bCs/>
          <w:color w:val="333333"/>
          <w:kern w:val="0"/>
          <w:sz w:val="28"/>
          <w:szCs w:val="28"/>
        </w:rPr>
        <w:t>三、截止时间及其他</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cs="宋体" w:asciiTheme="majorHAnsi" w:hAnsiTheme="majorHAnsi" w:eastAsiaTheme="majorHAnsi"/>
          <w:color w:val="333333"/>
          <w:kern w:val="0"/>
          <w:sz w:val="28"/>
          <w:szCs w:val="28"/>
        </w:rPr>
        <w:t>1</w:t>
      </w:r>
      <w:r>
        <w:rPr>
          <w:rFonts w:hint="eastAsia" w:cs="宋体" w:asciiTheme="majorHAnsi" w:hAnsiTheme="majorHAnsi" w:eastAsiaTheme="majorHAnsi"/>
          <w:color w:val="333333"/>
          <w:kern w:val="0"/>
          <w:sz w:val="28"/>
          <w:szCs w:val="28"/>
        </w:rPr>
        <w:t>.年度进展成效检查及结题工作截止时间20</w:t>
      </w:r>
      <w:r>
        <w:rPr>
          <w:rFonts w:hint="eastAsia" w:cs="Times New Roman" w:asciiTheme="majorHAnsi" w:hAnsiTheme="majorHAnsi" w:eastAsiaTheme="majorHAnsi"/>
          <w:color w:val="333333"/>
          <w:kern w:val="0"/>
          <w:sz w:val="28"/>
          <w:szCs w:val="28"/>
        </w:rPr>
        <w:t>2</w:t>
      </w:r>
      <w:r>
        <w:rPr>
          <w:rFonts w:cs="Times New Roman" w:asciiTheme="majorHAnsi" w:hAnsiTheme="majorHAnsi" w:eastAsiaTheme="majorHAnsi"/>
          <w:color w:val="333333"/>
          <w:kern w:val="0"/>
          <w:sz w:val="28"/>
          <w:szCs w:val="28"/>
        </w:rPr>
        <w:t>2</w:t>
      </w:r>
      <w:r>
        <w:rPr>
          <w:rFonts w:hint="eastAsia" w:cs="宋体" w:asciiTheme="majorHAnsi" w:hAnsiTheme="majorHAnsi" w:eastAsiaTheme="majorHAnsi"/>
          <w:color w:val="333333"/>
          <w:kern w:val="0"/>
          <w:sz w:val="28"/>
          <w:szCs w:val="28"/>
        </w:rPr>
        <w:t>年</w:t>
      </w:r>
      <w:r>
        <w:rPr>
          <w:rFonts w:hint="eastAsia" w:cs="Times New Roman" w:asciiTheme="majorHAnsi" w:hAnsiTheme="majorHAnsi" w:eastAsiaTheme="majorHAnsi"/>
          <w:color w:val="333333"/>
          <w:kern w:val="0"/>
          <w:sz w:val="28"/>
          <w:szCs w:val="28"/>
        </w:rPr>
        <w:t>1</w:t>
      </w:r>
      <w:r>
        <w:rPr>
          <w:rFonts w:hint="eastAsia" w:eastAsia="宋体" w:cs="Times New Roman" w:asciiTheme="majorHAnsi" w:hAnsiTheme="majorHAnsi"/>
          <w:color w:val="333333"/>
          <w:kern w:val="0"/>
          <w:sz w:val="28"/>
          <w:szCs w:val="28"/>
          <w:lang w:val="en-US" w:eastAsia="zh-CN"/>
        </w:rPr>
        <w:t>1</w:t>
      </w:r>
      <w:r>
        <w:rPr>
          <w:rFonts w:hint="eastAsia" w:cs="宋体" w:asciiTheme="majorHAnsi" w:hAnsiTheme="majorHAnsi" w:eastAsiaTheme="majorHAnsi"/>
          <w:color w:val="333333"/>
          <w:kern w:val="0"/>
          <w:sz w:val="28"/>
          <w:szCs w:val="28"/>
        </w:rPr>
        <w:t>月</w:t>
      </w:r>
      <w:r>
        <w:rPr>
          <w:rFonts w:hint="eastAsia" w:eastAsia="宋体" w:cs="宋体" w:asciiTheme="majorHAnsi" w:hAnsiTheme="majorHAnsi"/>
          <w:color w:val="333333"/>
          <w:kern w:val="0"/>
          <w:sz w:val="28"/>
          <w:szCs w:val="28"/>
          <w:lang w:val="en-US" w:eastAsia="zh-CN"/>
        </w:rPr>
        <w:t>4</w:t>
      </w:r>
      <w:r>
        <w:rPr>
          <w:rFonts w:hint="eastAsia" w:cs="宋体" w:asciiTheme="majorHAnsi" w:hAnsiTheme="majorHAnsi" w:eastAsiaTheme="majorHAnsi"/>
          <w:color w:val="333333"/>
          <w:kern w:val="0"/>
          <w:sz w:val="28"/>
          <w:szCs w:val="28"/>
        </w:rPr>
        <w:t>日。学院将项目执行情况汇总表、结题成果汇总表及结题材料各一份于截止日前报送</w:t>
      </w:r>
      <w:r>
        <w:rPr>
          <w:rFonts w:hint="eastAsia" w:eastAsia="宋体" w:cs="宋体" w:asciiTheme="majorHAnsi" w:hAnsiTheme="majorHAnsi"/>
          <w:color w:val="333333"/>
          <w:kern w:val="0"/>
          <w:sz w:val="28"/>
          <w:szCs w:val="28"/>
          <w:lang w:eastAsia="zh-CN"/>
        </w:rPr>
        <w:t>研究生院</w:t>
      </w:r>
      <w:r>
        <w:rPr>
          <w:rFonts w:hint="eastAsia" w:cs="宋体" w:asciiTheme="majorHAnsi" w:hAnsiTheme="majorHAnsi" w:eastAsiaTheme="majorHAnsi"/>
          <w:color w:val="333333"/>
          <w:kern w:val="0"/>
          <w:sz w:val="28"/>
          <w:szCs w:val="28"/>
        </w:rPr>
        <w:t>，执行情况汇总表与结题成果汇总表请同时报送电子版。</w:t>
      </w:r>
    </w:p>
    <w:p>
      <w:pPr>
        <w:widowControl/>
        <w:shd w:val="clear" w:color="auto" w:fill="FFFFFF"/>
        <w:spacing w:line="500" w:lineRule="exact"/>
        <w:ind w:firstLine="560"/>
        <w:jc w:val="left"/>
        <w:rPr>
          <w:rFonts w:cs="宋体" w:asciiTheme="majorHAnsi" w:hAnsiTheme="majorHAnsi" w:eastAsiaTheme="majorHAnsi"/>
          <w:b/>
          <w:color w:val="333333"/>
          <w:kern w:val="0"/>
          <w:sz w:val="28"/>
          <w:szCs w:val="28"/>
        </w:rPr>
      </w:pPr>
      <w:r>
        <w:rPr>
          <w:rFonts w:cs="宋体" w:asciiTheme="majorHAnsi" w:hAnsiTheme="majorHAnsi" w:eastAsiaTheme="majorHAnsi"/>
          <w:b/>
          <w:color w:val="333333"/>
          <w:kern w:val="0"/>
          <w:sz w:val="28"/>
          <w:szCs w:val="28"/>
        </w:rPr>
        <w:t>2.</w:t>
      </w:r>
      <w:r>
        <w:rPr>
          <w:rFonts w:hint="eastAsia" w:cs="宋体" w:asciiTheme="majorHAnsi" w:hAnsiTheme="majorHAnsi" w:eastAsiaTheme="majorHAnsi"/>
          <w:b/>
          <w:color w:val="333333"/>
          <w:kern w:val="0"/>
          <w:sz w:val="28"/>
          <w:szCs w:val="28"/>
        </w:rPr>
        <w:t>所有填报内容均不得涉及国家秘密。</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cs="Times New Roman" w:asciiTheme="majorHAnsi" w:hAnsiTheme="majorHAnsi" w:eastAsiaTheme="majorHAnsi"/>
          <w:color w:val="333333"/>
          <w:kern w:val="0"/>
          <w:sz w:val="28"/>
          <w:szCs w:val="28"/>
        </w:rPr>
        <w:t>3</w:t>
      </w:r>
      <w:r>
        <w:rPr>
          <w:rFonts w:hint="eastAsia" w:cs="宋体" w:asciiTheme="majorHAnsi" w:hAnsiTheme="majorHAnsi" w:eastAsiaTheme="majorHAnsi"/>
          <w:color w:val="333333"/>
          <w:kern w:val="0"/>
          <w:sz w:val="28"/>
          <w:szCs w:val="28"/>
        </w:rPr>
        <w:t>.对未填报年度进展成效情况或实施效果差的项目，学校将采取扣减预算或不再安排下一年度预算等措施，确保项目顺利执行。结题情况将作为学院年终考核以及学院基本科研业务费项目下年度预算安排的重要依据。</w:t>
      </w:r>
    </w:p>
    <w:p>
      <w:pPr>
        <w:widowControl/>
        <w:shd w:val="clear" w:color="auto" w:fill="FFFFFF"/>
        <w:spacing w:line="500" w:lineRule="exact"/>
        <w:ind w:firstLine="284"/>
        <w:jc w:val="left"/>
        <w:rPr>
          <w:rFonts w:cs="宋体" w:asciiTheme="majorHAnsi" w:hAnsiTheme="majorHAnsi" w:eastAsiaTheme="majorHAnsi"/>
          <w:color w:val="333333"/>
          <w:kern w:val="0"/>
          <w:sz w:val="28"/>
          <w:szCs w:val="28"/>
        </w:rPr>
      </w:pPr>
      <w:r>
        <w:rPr>
          <w:rFonts w:hint="eastAsia" w:cs="Times New Roman" w:asciiTheme="majorHAnsi" w:hAnsiTheme="majorHAnsi" w:eastAsiaTheme="majorHAnsi"/>
          <w:color w:val="333333"/>
          <w:kern w:val="0"/>
          <w:sz w:val="28"/>
          <w:szCs w:val="28"/>
        </w:rPr>
        <w:t>  </w:t>
      </w:r>
      <w:r>
        <w:rPr>
          <w:rFonts w:hint="eastAsia" w:cs="宋体" w:asciiTheme="majorHAnsi" w:hAnsiTheme="majorHAnsi" w:eastAsiaTheme="majorHAnsi"/>
          <w:color w:val="333333"/>
          <w:kern w:val="0"/>
          <w:sz w:val="28"/>
          <w:szCs w:val="28"/>
        </w:rPr>
        <w:t>附件：</w:t>
      </w:r>
    </w:p>
    <w:p>
      <w:pPr>
        <w:widowControl/>
        <w:shd w:val="clear" w:color="auto" w:fill="FFFFFF"/>
        <w:spacing w:line="500" w:lineRule="exact"/>
        <w:ind w:firstLine="709"/>
        <w:jc w:val="left"/>
        <w:rPr>
          <w:rFonts w:cs="宋体" w:asciiTheme="majorHAnsi" w:hAnsiTheme="majorHAnsi" w:eastAsiaTheme="majorHAnsi"/>
          <w:color w:val="333333"/>
          <w:kern w:val="0"/>
          <w:sz w:val="28"/>
          <w:szCs w:val="28"/>
        </w:rPr>
      </w:pPr>
      <w:r>
        <w:rPr>
          <w:rFonts w:hint="eastAsia" w:asciiTheme="minorEastAsia" w:hAnsiTheme="minorEastAsia" w:cstheme="minorEastAsia"/>
          <w:color w:val="000000"/>
          <w:sz w:val="28"/>
          <w:szCs w:val="28"/>
        </w:rPr>
        <w:t>以下表格可通过</w:t>
      </w:r>
      <w:r>
        <w:rPr>
          <w:rFonts w:hint="eastAsia" w:asciiTheme="minorEastAsia" w:hAnsiTheme="minorEastAsia" w:cstheme="minorEastAsia"/>
          <w:b/>
          <w:color w:val="000000"/>
          <w:sz w:val="28"/>
          <w:szCs w:val="28"/>
        </w:rPr>
        <w:t>“科技处主页-下载专区-业务费”</w:t>
      </w:r>
      <w:r>
        <w:rPr>
          <w:rFonts w:hint="eastAsia" w:cs="宋体" w:asciiTheme="majorHAnsi" w:hAnsiTheme="majorHAnsi" w:eastAsiaTheme="majorHAnsi"/>
          <w:color w:val="333333"/>
          <w:kern w:val="0"/>
          <w:sz w:val="28"/>
          <w:szCs w:val="28"/>
        </w:rPr>
        <w:t>下载，请及时更新。</w:t>
      </w:r>
    </w:p>
    <w:p>
      <w:pPr>
        <w:widowControl/>
        <w:shd w:val="clear" w:color="auto" w:fill="FFFFFF"/>
        <w:spacing w:line="500" w:lineRule="exact"/>
        <w:ind w:right="-197" w:firstLine="560"/>
        <w:jc w:val="left"/>
        <w:rPr>
          <w:rFonts w:cs="宋体" w:asciiTheme="majorHAnsi" w:hAnsiTheme="majorHAnsi" w:eastAsiaTheme="majorHAnsi"/>
          <w:color w:val="333333"/>
          <w:kern w:val="0"/>
          <w:szCs w:val="21"/>
        </w:rPr>
      </w:pPr>
      <w:r>
        <w:rPr>
          <w:rFonts w:hint="eastAsia" w:cs="Times New Roman" w:asciiTheme="majorHAnsi" w:hAnsiTheme="majorHAnsi" w:eastAsiaTheme="majorHAnsi"/>
          <w:color w:val="333333"/>
          <w:kern w:val="0"/>
          <w:sz w:val="28"/>
          <w:szCs w:val="28"/>
        </w:rPr>
        <w:t>1</w:t>
      </w:r>
      <w:r>
        <w:rPr>
          <w:rFonts w:hint="eastAsia" w:cs="宋体" w:asciiTheme="majorHAnsi" w:hAnsiTheme="majorHAnsi" w:eastAsiaTheme="majorHAnsi"/>
          <w:color w:val="333333"/>
          <w:kern w:val="0"/>
          <w:sz w:val="28"/>
          <w:szCs w:val="28"/>
        </w:rPr>
        <w:t>.</w:t>
      </w:r>
      <w:r>
        <w:rPr>
          <w:rFonts w:cs="宋体" w:asciiTheme="majorHAnsi" w:hAnsiTheme="majorHAnsi" w:eastAsiaTheme="majorHAnsi"/>
          <w:color w:val="333333"/>
          <w:kern w:val="0"/>
          <w:sz w:val="28"/>
          <w:szCs w:val="28"/>
        </w:rPr>
        <w:t xml:space="preserve"> </w:t>
      </w:r>
      <w:r>
        <w:rPr>
          <w:rFonts w:hint="eastAsia" w:cs="宋体" w:asciiTheme="majorHAnsi" w:hAnsiTheme="majorHAnsi" w:eastAsiaTheme="majorHAnsi"/>
          <w:color w:val="333333"/>
          <w:kern w:val="0"/>
          <w:sz w:val="28"/>
          <w:szCs w:val="28"/>
        </w:rPr>
        <w:t>基本科研业务费项目年度进展成效检查及结题工作要求</w:t>
      </w:r>
    </w:p>
    <w:p>
      <w:pPr>
        <w:widowControl/>
        <w:shd w:val="clear" w:color="auto" w:fill="FFFFFF"/>
        <w:spacing w:line="500" w:lineRule="exact"/>
        <w:ind w:firstLine="560"/>
        <w:jc w:val="left"/>
        <w:rPr>
          <w:rFonts w:cs="宋体" w:asciiTheme="majorHAnsi" w:hAnsiTheme="majorHAnsi" w:eastAsiaTheme="majorHAnsi"/>
          <w:color w:val="333333"/>
          <w:kern w:val="0"/>
          <w:szCs w:val="21"/>
        </w:rPr>
      </w:pPr>
      <w:r>
        <w:rPr>
          <w:rFonts w:hint="eastAsia" w:cs="Times New Roman" w:asciiTheme="majorHAnsi" w:hAnsiTheme="majorHAnsi" w:eastAsiaTheme="majorHAnsi"/>
          <w:color w:val="333333"/>
          <w:kern w:val="0"/>
          <w:sz w:val="28"/>
          <w:szCs w:val="28"/>
        </w:rPr>
        <w:t>2</w:t>
      </w:r>
      <w:r>
        <w:rPr>
          <w:rFonts w:hint="eastAsia" w:cs="宋体" w:asciiTheme="majorHAnsi" w:hAnsiTheme="majorHAnsi" w:eastAsiaTheme="majorHAnsi"/>
          <w:color w:val="333333"/>
          <w:kern w:val="0"/>
          <w:sz w:val="28"/>
          <w:szCs w:val="28"/>
        </w:rPr>
        <w:t>.</w:t>
      </w:r>
      <w:r>
        <w:rPr>
          <w:rFonts w:cs="宋体" w:asciiTheme="majorHAnsi" w:hAnsiTheme="majorHAnsi" w:eastAsiaTheme="majorHAnsi"/>
          <w:color w:val="333333"/>
          <w:kern w:val="0"/>
          <w:sz w:val="28"/>
          <w:szCs w:val="28"/>
        </w:rPr>
        <w:t xml:space="preserve"> </w:t>
      </w:r>
      <w:r>
        <w:rPr>
          <w:rFonts w:hint="eastAsia" w:cs="宋体" w:asciiTheme="majorHAnsi" w:hAnsiTheme="majorHAnsi" w:eastAsiaTheme="majorHAnsi"/>
          <w:color w:val="333333"/>
          <w:kern w:val="0"/>
          <w:sz w:val="28"/>
          <w:szCs w:val="28"/>
        </w:rPr>
        <w:t>基本科研业务费项目执行情况汇总表</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hint="eastAsia" w:cs="Times New Roman" w:asciiTheme="majorHAnsi" w:hAnsiTheme="majorHAnsi" w:eastAsiaTheme="majorHAnsi"/>
          <w:color w:val="333333"/>
          <w:kern w:val="0"/>
          <w:sz w:val="28"/>
          <w:szCs w:val="28"/>
        </w:rPr>
        <w:t>3</w:t>
      </w:r>
      <w:r>
        <w:rPr>
          <w:rFonts w:hint="eastAsia" w:cs="宋体" w:asciiTheme="majorHAnsi" w:hAnsiTheme="majorHAnsi" w:eastAsiaTheme="majorHAnsi"/>
          <w:color w:val="333333"/>
          <w:kern w:val="0"/>
          <w:sz w:val="28"/>
          <w:szCs w:val="28"/>
        </w:rPr>
        <w:t>.</w:t>
      </w:r>
      <w:r>
        <w:rPr>
          <w:rFonts w:cs="宋体" w:asciiTheme="majorHAnsi" w:hAnsiTheme="majorHAnsi" w:eastAsiaTheme="majorHAnsi"/>
          <w:color w:val="333333"/>
          <w:kern w:val="0"/>
          <w:sz w:val="28"/>
          <w:szCs w:val="28"/>
        </w:rPr>
        <w:t xml:space="preserve"> </w:t>
      </w:r>
      <w:r>
        <w:rPr>
          <w:rFonts w:hint="eastAsia" w:cs="宋体" w:asciiTheme="majorHAnsi" w:hAnsiTheme="majorHAnsi" w:eastAsiaTheme="majorHAnsi"/>
          <w:color w:val="333333"/>
          <w:kern w:val="0"/>
          <w:sz w:val="28"/>
          <w:szCs w:val="28"/>
        </w:rPr>
        <w:t>基本科研业务费项目结题成果汇总表</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cs="宋体" w:asciiTheme="majorHAnsi" w:hAnsiTheme="majorHAnsi" w:eastAsiaTheme="majorHAnsi"/>
          <w:color w:val="333333"/>
          <w:kern w:val="0"/>
          <w:sz w:val="28"/>
          <w:szCs w:val="28"/>
        </w:rPr>
        <w:t xml:space="preserve">4. </w:t>
      </w:r>
      <w:r>
        <w:rPr>
          <w:rFonts w:hint="eastAsia" w:cs="宋体" w:asciiTheme="majorHAnsi" w:hAnsiTheme="majorHAnsi" w:eastAsiaTheme="majorHAnsi"/>
          <w:color w:val="333333"/>
          <w:kern w:val="0"/>
          <w:sz w:val="28"/>
          <w:szCs w:val="28"/>
        </w:rPr>
        <w:t>基本科研业务费项目延期结题申请表</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cs="Times New Roman" w:asciiTheme="majorHAnsi" w:hAnsiTheme="majorHAnsi" w:eastAsiaTheme="majorHAnsi"/>
          <w:color w:val="333333"/>
          <w:kern w:val="0"/>
          <w:sz w:val="28"/>
          <w:szCs w:val="28"/>
        </w:rPr>
        <w:t xml:space="preserve">5. </w:t>
      </w:r>
      <w:r>
        <w:rPr>
          <w:rFonts w:hint="eastAsia" w:cs="宋体" w:asciiTheme="majorHAnsi" w:hAnsiTheme="majorHAnsi" w:eastAsiaTheme="majorHAnsi"/>
          <w:color w:val="333333"/>
          <w:kern w:val="0"/>
          <w:sz w:val="28"/>
          <w:szCs w:val="28"/>
        </w:rPr>
        <w:t>基本科研业务费项目终止申请表</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hint="eastAsia" w:cs="宋体" w:asciiTheme="majorHAnsi" w:hAnsiTheme="majorHAnsi" w:eastAsiaTheme="majorHAnsi"/>
          <w:color w:val="333333"/>
          <w:kern w:val="0"/>
          <w:sz w:val="28"/>
          <w:szCs w:val="28"/>
        </w:rPr>
        <w:t>6.</w:t>
      </w:r>
      <w:r>
        <w:rPr>
          <w:rFonts w:cs="宋体" w:asciiTheme="majorHAnsi" w:hAnsiTheme="majorHAnsi" w:eastAsiaTheme="majorHAnsi"/>
          <w:color w:val="333333"/>
          <w:kern w:val="0"/>
          <w:sz w:val="28"/>
          <w:szCs w:val="28"/>
        </w:rPr>
        <w:t xml:space="preserve"> </w:t>
      </w:r>
      <w:r>
        <w:rPr>
          <w:rFonts w:hint="eastAsia" w:cs="宋体" w:asciiTheme="majorHAnsi" w:hAnsiTheme="majorHAnsi" w:eastAsiaTheme="majorHAnsi"/>
          <w:color w:val="333333"/>
          <w:kern w:val="0"/>
          <w:sz w:val="28"/>
          <w:szCs w:val="28"/>
        </w:rPr>
        <w:t>基本科研业务费项目结题/成果报告（</w:t>
      </w:r>
      <w:r>
        <w:rPr>
          <w:rFonts w:hint="eastAsia" w:cs="Times New Roman" w:asciiTheme="majorHAnsi" w:hAnsiTheme="majorHAnsi" w:eastAsiaTheme="majorHAnsi"/>
          <w:color w:val="333333"/>
          <w:kern w:val="0"/>
          <w:sz w:val="28"/>
          <w:szCs w:val="28"/>
        </w:rPr>
        <w:t>202</w:t>
      </w:r>
      <w:r>
        <w:rPr>
          <w:rFonts w:cs="Times New Roman" w:asciiTheme="majorHAnsi" w:hAnsiTheme="majorHAnsi" w:eastAsiaTheme="majorHAnsi"/>
          <w:color w:val="333333"/>
          <w:kern w:val="0"/>
          <w:sz w:val="28"/>
          <w:szCs w:val="28"/>
        </w:rPr>
        <w:t>2</w:t>
      </w:r>
      <w:r>
        <w:rPr>
          <w:rFonts w:hint="eastAsia" w:cs="宋体" w:asciiTheme="majorHAnsi" w:hAnsiTheme="majorHAnsi" w:eastAsiaTheme="majorHAnsi"/>
          <w:color w:val="333333"/>
          <w:kern w:val="0"/>
          <w:sz w:val="28"/>
          <w:szCs w:val="28"/>
        </w:rPr>
        <w:t>年制）</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cs="宋体" w:asciiTheme="majorHAnsi" w:hAnsiTheme="majorHAnsi" w:eastAsiaTheme="majorHAnsi"/>
          <w:color w:val="333333"/>
          <w:kern w:val="0"/>
          <w:sz w:val="28"/>
          <w:szCs w:val="28"/>
        </w:rPr>
        <w:t xml:space="preserve">7. </w:t>
      </w:r>
      <w:r>
        <w:rPr>
          <w:rFonts w:hint="eastAsia" w:cs="宋体" w:asciiTheme="majorHAnsi" w:hAnsiTheme="majorHAnsi" w:eastAsiaTheme="majorHAnsi"/>
          <w:color w:val="333333"/>
          <w:kern w:val="0"/>
          <w:sz w:val="28"/>
          <w:szCs w:val="28"/>
        </w:rPr>
        <w:t>基本科研业务费项目财务决算表（适用</w:t>
      </w:r>
      <w:r>
        <w:rPr>
          <w:rFonts w:cs="宋体" w:asciiTheme="majorHAnsi" w:hAnsiTheme="majorHAnsi" w:eastAsiaTheme="majorHAnsi"/>
          <w:color w:val="333333"/>
          <w:kern w:val="0"/>
          <w:sz w:val="28"/>
          <w:szCs w:val="28"/>
        </w:rPr>
        <w:t>2018年及前立项项目）</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cs="宋体" w:asciiTheme="majorHAnsi" w:hAnsiTheme="majorHAnsi" w:eastAsiaTheme="majorHAnsi"/>
          <w:color w:val="333333"/>
          <w:kern w:val="0"/>
          <w:sz w:val="28"/>
          <w:szCs w:val="28"/>
        </w:rPr>
        <w:t>8</w:t>
      </w:r>
      <w:r>
        <w:rPr>
          <w:rFonts w:hint="eastAsia" w:cs="宋体" w:asciiTheme="majorHAnsi" w:hAnsiTheme="majorHAnsi" w:eastAsiaTheme="majorHAnsi"/>
          <w:color w:val="333333"/>
          <w:kern w:val="0"/>
          <w:sz w:val="28"/>
          <w:szCs w:val="28"/>
        </w:rPr>
        <w:t>.</w:t>
      </w:r>
      <w:r>
        <w:rPr>
          <w:rFonts w:cs="宋体" w:asciiTheme="majorHAnsi" w:hAnsiTheme="majorHAnsi" w:eastAsiaTheme="majorHAnsi"/>
          <w:color w:val="333333"/>
          <w:kern w:val="0"/>
          <w:sz w:val="28"/>
          <w:szCs w:val="28"/>
        </w:rPr>
        <w:t xml:space="preserve"> </w:t>
      </w:r>
      <w:r>
        <w:rPr>
          <w:rFonts w:hint="eastAsia" w:cs="宋体" w:asciiTheme="majorHAnsi" w:hAnsiTheme="majorHAnsi" w:eastAsiaTheme="majorHAnsi"/>
          <w:color w:val="333333"/>
          <w:kern w:val="0"/>
          <w:sz w:val="28"/>
          <w:szCs w:val="28"/>
        </w:rPr>
        <w:t>基本科研业务费项目预算调整汇总表</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cs="宋体" w:asciiTheme="majorHAnsi" w:hAnsiTheme="majorHAnsi" w:eastAsiaTheme="majorHAnsi"/>
          <w:color w:val="333333"/>
          <w:kern w:val="0"/>
          <w:sz w:val="28"/>
          <w:szCs w:val="28"/>
        </w:rPr>
        <w:t xml:space="preserve">9. </w:t>
      </w:r>
      <w:r>
        <w:rPr>
          <w:rFonts w:hint="eastAsia" w:cs="宋体" w:asciiTheme="majorHAnsi" w:hAnsiTheme="majorHAnsi" w:eastAsiaTheme="majorHAnsi"/>
          <w:color w:val="333333"/>
          <w:kern w:val="0"/>
          <w:sz w:val="28"/>
          <w:szCs w:val="28"/>
        </w:rPr>
        <w:t>财务系统打印《决算表》、《项目收支明细》操作方法</w:t>
      </w:r>
    </w:p>
    <w:p>
      <w:pPr>
        <w:widowControl/>
        <w:shd w:val="clear" w:color="auto" w:fill="FFFFFF"/>
        <w:spacing w:line="500" w:lineRule="exact"/>
        <w:ind w:firstLine="560"/>
        <w:jc w:val="left"/>
        <w:rPr>
          <w:rFonts w:cs="宋体" w:asciiTheme="majorHAnsi" w:hAnsiTheme="majorHAnsi" w:eastAsiaTheme="majorHAnsi"/>
          <w:color w:val="333333"/>
          <w:kern w:val="0"/>
          <w:sz w:val="28"/>
          <w:szCs w:val="28"/>
        </w:rPr>
      </w:pPr>
      <w:r>
        <w:rPr>
          <w:rFonts w:cs="宋体" w:asciiTheme="majorHAnsi" w:hAnsiTheme="majorHAnsi" w:eastAsiaTheme="majorHAnsi"/>
          <w:color w:val="333333"/>
          <w:kern w:val="0"/>
          <w:sz w:val="28"/>
          <w:szCs w:val="28"/>
        </w:rPr>
        <w:t>10</w:t>
      </w:r>
      <w:r>
        <w:rPr>
          <w:rFonts w:hint="eastAsia" w:cs="宋体" w:asciiTheme="majorHAnsi" w:hAnsiTheme="majorHAnsi" w:eastAsiaTheme="majorHAnsi"/>
          <w:color w:val="333333"/>
          <w:kern w:val="0"/>
          <w:sz w:val="28"/>
          <w:szCs w:val="28"/>
        </w:rPr>
        <w:t>.年度进展与取得成效系统填报操作手册</w:t>
      </w:r>
    </w:p>
    <w:p>
      <w:pPr>
        <w:widowControl/>
        <w:shd w:val="clear" w:color="auto" w:fill="FFFFFF"/>
        <w:spacing w:line="500" w:lineRule="exact"/>
        <w:ind w:firstLine="560"/>
        <w:jc w:val="left"/>
        <w:rPr>
          <w:rFonts w:cs="Times New Roman" w:asciiTheme="majorHAnsi" w:hAnsiTheme="majorHAnsi" w:eastAsiaTheme="majorHAnsi"/>
          <w:color w:val="333333"/>
          <w:kern w:val="0"/>
          <w:sz w:val="28"/>
          <w:szCs w:val="28"/>
        </w:rPr>
      </w:pPr>
      <w:r>
        <w:rPr>
          <w:rFonts w:hint="eastAsia" w:cs="Times New Roman" w:asciiTheme="majorHAnsi" w:hAnsiTheme="majorHAnsi" w:eastAsiaTheme="majorHAnsi"/>
          <w:color w:val="333333"/>
          <w:kern w:val="0"/>
          <w:sz w:val="28"/>
          <w:szCs w:val="28"/>
        </w:rPr>
        <w:t>  </w:t>
      </w:r>
    </w:p>
    <w:p>
      <w:pPr>
        <w:widowControl/>
        <w:shd w:val="clear" w:color="auto" w:fill="FFFFFF"/>
        <w:spacing w:line="500" w:lineRule="exact"/>
        <w:ind w:firstLine="5103"/>
        <w:jc w:val="left"/>
        <w:rPr>
          <w:rFonts w:cs="Times New Roman" w:asciiTheme="majorHAnsi" w:hAnsiTheme="majorHAnsi" w:eastAsiaTheme="majorHAnsi"/>
          <w:color w:val="333333"/>
          <w:kern w:val="0"/>
          <w:sz w:val="28"/>
          <w:szCs w:val="28"/>
        </w:rPr>
      </w:pPr>
      <w:r>
        <w:rPr>
          <w:rFonts w:hint="eastAsia" w:cs="Times New Roman" w:asciiTheme="majorHAnsi" w:hAnsiTheme="majorHAnsi" w:eastAsiaTheme="majorHAnsi"/>
          <w:color w:val="333333"/>
          <w:kern w:val="0"/>
          <w:sz w:val="28"/>
          <w:szCs w:val="28"/>
        </w:rPr>
        <w:t>基本科研业务费项目管理办公室</w:t>
      </w:r>
    </w:p>
    <w:p>
      <w:pPr>
        <w:widowControl/>
        <w:shd w:val="clear" w:color="auto" w:fill="FFFFFF"/>
        <w:spacing w:line="500" w:lineRule="exact"/>
        <w:ind w:right="1120" w:firstLine="5810" w:firstLineChars="2075"/>
        <w:rPr>
          <w:rFonts w:cs="Times New Roman" w:asciiTheme="majorHAnsi" w:hAnsiTheme="majorHAnsi" w:eastAsiaTheme="majorHAnsi"/>
          <w:color w:val="333333"/>
          <w:kern w:val="0"/>
          <w:sz w:val="28"/>
          <w:szCs w:val="28"/>
        </w:rPr>
      </w:pPr>
      <w:r>
        <w:rPr>
          <w:rFonts w:hint="eastAsia" w:cs="Times New Roman" w:asciiTheme="majorHAnsi" w:hAnsiTheme="majorHAnsi" w:eastAsiaTheme="majorHAnsi"/>
          <w:color w:val="333333"/>
          <w:kern w:val="0"/>
          <w:sz w:val="28"/>
          <w:szCs w:val="28"/>
        </w:rPr>
        <w:t>（科技处代章）</w:t>
      </w:r>
    </w:p>
    <w:p>
      <w:pPr>
        <w:widowControl/>
        <w:shd w:val="clear" w:color="auto" w:fill="FFFFFF"/>
        <w:spacing w:line="500" w:lineRule="exact"/>
        <w:ind w:right="1120" w:firstLine="5670"/>
        <w:rPr>
          <w:rFonts w:cs="Times New Roman" w:asciiTheme="majorHAnsi" w:hAnsiTheme="majorHAnsi" w:eastAsiaTheme="majorHAnsi"/>
          <w:color w:val="333333"/>
          <w:kern w:val="0"/>
          <w:sz w:val="28"/>
          <w:szCs w:val="28"/>
        </w:rPr>
      </w:pPr>
      <w:r>
        <w:rPr>
          <w:rFonts w:hint="eastAsia" w:cs="Times New Roman" w:asciiTheme="majorHAnsi" w:hAnsiTheme="majorHAnsi" w:eastAsiaTheme="majorHAnsi"/>
          <w:color w:val="333333"/>
          <w:kern w:val="0"/>
          <w:sz w:val="28"/>
          <w:szCs w:val="28"/>
        </w:rPr>
        <w:t>202</w:t>
      </w:r>
      <w:r>
        <w:rPr>
          <w:rFonts w:cs="Times New Roman" w:asciiTheme="majorHAnsi" w:hAnsiTheme="majorHAnsi" w:eastAsiaTheme="majorHAnsi"/>
          <w:color w:val="333333"/>
          <w:kern w:val="0"/>
          <w:sz w:val="28"/>
          <w:szCs w:val="28"/>
        </w:rPr>
        <w:t>2</w:t>
      </w:r>
      <w:r>
        <w:rPr>
          <w:rFonts w:hint="eastAsia" w:cs="宋体" w:asciiTheme="majorHAnsi" w:hAnsiTheme="majorHAnsi" w:eastAsiaTheme="majorHAnsi"/>
          <w:color w:val="333333"/>
          <w:kern w:val="0"/>
          <w:sz w:val="28"/>
          <w:szCs w:val="28"/>
        </w:rPr>
        <w:t>年10月12日</w:t>
      </w:r>
    </w:p>
    <w:p>
      <w:pPr>
        <w:widowControl/>
        <w:shd w:val="clear" w:color="auto" w:fill="FFFFFF"/>
        <w:spacing w:line="500" w:lineRule="exact"/>
        <w:ind w:firstLine="560"/>
        <w:jc w:val="left"/>
        <w:rPr>
          <w:rFonts w:cs="Times New Roman" w:asciiTheme="majorHAnsi" w:hAnsiTheme="majorHAnsi" w:eastAsiaTheme="majorHAnsi"/>
          <w:color w:val="333333"/>
          <w:kern w:val="0"/>
          <w:sz w:val="28"/>
          <w:szCs w:val="28"/>
        </w:rPr>
      </w:pPr>
    </w:p>
    <w:sectPr>
      <w:footerReference r:id="rId3" w:type="default"/>
      <w:pgSz w:w="11906" w:h="16838"/>
      <w:pgMar w:top="1440" w:right="1416"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微软雅黑 Light">
    <w:altName w:val="黑体"/>
    <w:panose1 w:val="020B0502040204020203"/>
    <w:charset w:val="86"/>
    <w:family w:val="swiss"/>
    <w:pitch w:val="default"/>
    <w:sig w:usb0="00000000" w:usb1="00000000"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9044842"/>
      <w:docPartObj>
        <w:docPartGallery w:val="autotext"/>
      </w:docPartObj>
    </w:sdtPr>
    <w:sdtContent>
      <w:sdt>
        <w:sdtPr>
          <w:id w:val="1728636285"/>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2YWEwMjJlNTNhOGNhOTMzMDdmMjMxNmI1MzNkYTgifQ=="/>
  </w:docVars>
  <w:rsids>
    <w:rsidRoot w:val="00600196"/>
    <w:rsid w:val="00013A0F"/>
    <w:rsid w:val="0002216A"/>
    <w:rsid w:val="000229B1"/>
    <w:rsid w:val="00024651"/>
    <w:rsid w:val="00025F72"/>
    <w:rsid w:val="00061A50"/>
    <w:rsid w:val="00066D05"/>
    <w:rsid w:val="000676E1"/>
    <w:rsid w:val="0007426E"/>
    <w:rsid w:val="00074DAA"/>
    <w:rsid w:val="00076DDF"/>
    <w:rsid w:val="0007707F"/>
    <w:rsid w:val="00095832"/>
    <w:rsid w:val="000A0822"/>
    <w:rsid w:val="000A69FC"/>
    <w:rsid w:val="000C25E1"/>
    <w:rsid w:val="000C57CE"/>
    <w:rsid w:val="000E31F0"/>
    <w:rsid w:val="000F053E"/>
    <w:rsid w:val="000F0DAD"/>
    <w:rsid w:val="000F43E5"/>
    <w:rsid w:val="000F7A44"/>
    <w:rsid w:val="001074E0"/>
    <w:rsid w:val="00113CDE"/>
    <w:rsid w:val="001225D2"/>
    <w:rsid w:val="00125FC0"/>
    <w:rsid w:val="00142AF0"/>
    <w:rsid w:val="001462B4"/>
    <w:rsid w:val="00181857"/>
    <w:rsid w:val="00186324"/>
    <w:rsid w:val="0019677E"/>
    <w:rsid w:val="001A44D4"/>
    <w:rsid w:val="001A5E73"/>
    <w:rsid w:val="001B2C89"/>
    <w:rsid w:val="001C078F"/>
    <w:rsid w:val="001C3A2A"/>
    <w:rsid w:val="001D7A59"/>
    <w:rsid w:val="001E56F6"/>
    <w:rsid w:val="002027C5"/>
    <w:rsid w:val="00204C38"/>
    <w:rsid w:val="00210593"/>
    <w:rsid w:val="00213F32"/>
    <w:rsid w:val="0023687D"/>
    <w:rsid w:val="002409CC"/>
    <w:rsid w:val="002678C0"/>
    <w:rsid w:val="002824E5"/>
    <w:rsid w:val="00283F1F"/>
    <w:rsid w:val="002925BF"/>
    <w:rsid w:val="002976FC"/>
    <w:rsid w:val="002A4695"/>
    <w:rsid w:val="002B1D73"/>
    <w:rsid w:val="002B71AF"/>
    <w:rsid w:val="002C05F5"/>
    <w:rsid w:val="002C07F9"/>
    <w:rsid w:val="002C71D7"/>
    <w:rsid w:val="002D5FC5"/>
    <w:rsid w:val="002F4CFB"/>
    <w:rsid w:val="002F5E13"/>
    <w:rsid w:val="0033007B"/>
    <w:rsid w:val="00331EB3"/>
    <w:rsid w:val="00335ABF"/>
    <w:rsid w:val="00343866"/>
    <w:rsid w:val="00344FD2"/>
    <w:rsid w:val="003615C2"/>
    <w:rsid w:val="00367CA4"/>
    <w:rsid w:val="00374803"/>
    <w:rsid w:val="00383EBE"/>
    <w:rsid w:val="00386974"/>
    <w:rsid w:val="003939E3"/>
    <w:rsid w:val="00393D62"/>
    <w:rsid w:val="003A3025"/>
    <w:rsid w:val="003A41CB"/>
    <w:rsid w:val="003B3B54"/>
    <w:rsid w:val="003B640D"/>
    <w:rsid w:val="003C519F"/>
    <w:rsid w:val="003D7892"/>
    <w:rsid w:val="003D7C0F"/>
    <w:rsid w:val="003E5513"/>
    <w:rsid w:val="003F5097"/>
    <w:rsid w:val="00403171"/>
    <w:rsid w:val="0041195C"/>
    <w:rsid w:val="00413151"/>
    <w:rsid w:val="004132A9"/>
    <w:rsid w:val="00421E32"/>
    <w:rsid w:val="0042229F"/>
    <w:rsid w:val="004222B7"/>
    <w:rsid w:val="00425544"/>
    <w:rsid w:val="00433BFE"/>
    <w:rsid w:val="00440CFE"/>
    <w:rsid w:val="0044791C"/>
    <w:rsid w:val="004539BC"/>
    <w:rsid w:val="004549F2"/>
    <w:rsid w:val="00454BC0"/>
    <w:rsid w:val="004678B7"/>
    <w:rsid w:val="00474601"/>
    <w:rsid w:val="004949BE"/>
    <w:rsid w:val="0049708A"/>
    <w:rsid w:val="004C0701"/>
    <w:rsid w:val="004C0BB5"/>
    <w:rsid w:val="004D5EF3"/>
    <w:rsid w:val="004D66F4"/>
    <w:rsid w:val="004D7AF2"/>
    <w:rsid w:val="004E1177"/>
    <w:rsid w:val="004E3107"/>
    <w:rsid w:val="004F3B38"/>
    <w:rsid w:val="0050143F"/>
    <w:rsid w:val="00523601"/>
    <w:rsid w:val="00524FA9"/>
    <w:rsid w:val="00527327"/>
    <w:rsid w:val="00530CBF"/>
    <w:rsid w:val="005479FA"/>
    <w:rsid w:val="00552A37"/>
    <w:rsid w:val="00560E10"/>
    <w:rsid w:val="005931E0"/>
    <w:rsid w:val="005960A5"/>
    <w:rsid w:val="005A4938"/>
    <w:rsid w:val="005B39F7"/>
    <w:rsid w:val="005E49C0"/>
    <w:rsid w:val="005E4A4C"/>
    <w:rsid w:val="00600196"/>
    <w:rsid w:val="0061021F"/>
    <w:rsid w:val="00612BB7"/>
    <w:rsid w:val="00613839"/>
    <w:rsid w:val="006335A1"/>
    <w:rsid w:val="00635B1E"/>
    <w:rsid w:val="006439BE"/>
    <w:rsid w:val="00643DD1"/>
    <w:rsid w:val="00652FE0"/>
    <w:rsid w:val="00666207"/>
    <w:rsid w:val="00666F4B"/>
    <w:rsid w:val="00682211"/>
    <w:rsid w:val="00690C91"/>
    <w:rsid w:val="006A0D87"/>
    <w:rsid w:val="006A39A3"/>
    <w:rsid w:val="006A4FAB"/>
    <w:rsid w:val="006A664A"/>
    <w:rsid w:val="006B4DFF"/>
    <w:rsid w:val="006C1DC4"/>
    <w:rsid w:val="006F291E"/>
    <w:rsid w:val="006F50EB"/>
    <w:rsid w:val="00716387"/>
    <w:rsid w:val="007377F8"/>
    <w:rsid w:val="00750680"/>
    <w:rsid w:val="0075212C"/>
    <w:rsid w:val="00764734"/>
    <w:rsid w:val="00766494"/>
    <w:rsid w:val="00774E4A"/>
    <w:rsid w:val="007B2A2E"/>
    <w:rsid w:val="007B55D0"/>
    <w:rsid w:val="007C6396"/>
    <w:rsid w:val="007D31C3"/>
    <w:rsid w:val="007D67B4"/>
    <w:rsid w:val="007F34DF"/>
    <w:rsid w:val="00801CEE"/>
    <w:rsid w:val="00801F1A"/>
    <w:rsid w:val="00803853"/>
    <w:rsid w:val="00805895"/>
    <w:rsid w:val="008066CF"/>
    <w:rsid w:val="00811CFE"/>
    <w:rsid w:val="008141A6"/>
    <w:rsid w:val="008145F3"/>
    <w:rsid w:val="00825FE7"/>
    <w:rsid w:val="008400AC"/>
    <w:rsid w:val="00840325"/>
    <w:rsid w:val="008479C1"/>
    <w:rsid w:val="0085110C"/>
    <w:rsid w:val="00861EA9"/>
    <w:rsid w:val="00862AED"/>
    <w:rsid w:val="008671DB"/>
    <w:rsid w:val="00870D06"/>
    <w:rsid w:val="008768F3"/>
    <w:rsid w:val="00876E38"/>
    <w:rsid w:val="008A2010"/>
    <w:rsid w:val="008B44A9"/>
    <w:rsid w:val="008C5299"/>
    <w:rsid w:val="008D768F"/>
    <w:rsid w:val="008E6A27"/>
    <w:rsid w:val="008F032A"/>
    <w:rsid w:val="008F189B"/>
    <w:rsid w:val="0091316D"/>
    <w:rsid w:val="009203C0"/>
    <w:rsid w:val="009367CD"/>
    <w:rsid w:val="00943CA0"/>
    <w:rsid w:val="00955502"/>
    <w:rsid w:val="00965920"/>
    <w:rsid w:val="00976AE7"/>
    <w:rsid w:val="0098517D"/>
    <w:rsid w:val="00987E13"/>
    <w:rsid w:val="00990BD9"/>
    <w:rsid w:val="009973BC"/>
    <w:rsid w:val="009B6450"/>
    <w:rsid w:val="009C090B"/>
    <w:rsid w:val="009C17A2"/>
    <w:rsid w:val="009C5AC5"/>
    <w:rsid w:val="009C7990"/>
    <w:rsid w:val="009D00F9"/>
    <w:rsid w:val="009D6DA0"/>
    <w:rsid w:val="009E2239"/>
    <w:rsid w:val="009E278C"/>
    <w:rsid w:val="009E27E5"/>
    <w:rsid w:val="009F4072"/>
    <w:rsid w:val="009F53C3"/>
    <w:rsid w:val="00A156DA"/>
    <w:rsid w:val="00A1590B"/>
    <w:rsid w:val="00A26436"/>
    <w:rsid w:val="00A32E05"/>
    <w:rsid w:val="00A338FF"/>
    <w:rsid w:val="00A45AE8"/>
    <w:rsid w:val="00A545E0"/>
    <w:rsid w:val="00A559A8"/>
    <w:rsid w:val="00A62123"/>
    <w:rsid w:val="00A701B5"/>
    <w:rsid w:val="00A73E84"/>
    <w:rsid w:val="00A842D9"/>
    <w:rsid w:val="00A85FF5"/>
    <w:rsid w:val="00A91A56"/>
    <w:rsid w:val="00A921C8"/>
    <w:rsid w:val="00AA0516"/>
    <w:rsid w:val="00AB022C"/>
    <w:rsid w:val="00AB1A8C"/>
    <w:rsid w:val="00AB7BA0"/>
    <w:rsid w:val="00AD46ED"/>
    <w:rsid w:val="00AD7FFA"/>
    <w:rsid w:val="00AE0E97"/>
    <w:rsid w:val="00AE3CF0"/>
    <w:rsid w:val="00B050FB"/>
    <w:rsid w:val="00B05641"/>
    <w:rsid w:val="00B30E87"/>
    <w:rsid w:val="00B341B6"/>
    <w:rsid w:val="00B470B6"/>
    <w:rsid w:val="00B5713B"/>
    <w:rsid w:val="00B614C3"/>
    <w:rsid w:val="00B727B1"/>
    <w:rsid w:val="00B8650B"/>
    <w:rsid w:val="00BA0C83"/>
    <w:rsid w:val="00BA1020"/>
    <w:rsid w:val="00BA15EC"/>
    <w:rsid w:val="00BB38AC"/>
    <w:rsid w:val="00BC1EC0"/>
    <w:rsid w:val="00BD084C"/>
    <w:rsid w:val="00BD258A"/>
    <w:rsid w:val="00BE27C5"/>
    <w:rsid w:val="00BF1FCD"/>
    <w:rsid w:val="00BF26D0"/>
    <w:rsid w:val="00BF5AE4"/>
    <w:rsid w:val="00C06FDB"/>
    <w:rsid w:val="00C157ED"/>
    <w:rsid w:val="00C3357E"/>
    <w:rsid w:val="00C4031E"/>
    <w:rsid w:val="00C528D4"/>
    <w:rsid w:val="00C65B5D"/>
    <w:rsid w:val="00C76862"/>
    <w:rsid w:val="00C77E69"/>
    <w:rsid w:val="00C809C7"/>
    <w:rsid w:val="00C80FF7"/>
    <w:rsid w:val="00C82D72"/>
    <w:rsid w:val="00C903EA"/>
    <w:rsid w:val="00C92D9B"/>
    <w:rsid w:val="00CA1167"/>
    <w:rsid w:val="00CA671E"/>
    <w:rsid w:val="00CB2926"/>
    <w:rsid w:val="00CB56C6"/>
    <w:rsid w:val="00CB74B6"/>
    <w:rsid w:val="00CC1B69"/>
    <w:rsid w:val="00CC35DC"/>
    <w:rsid w:val="00CC6FDE"/>
    <w:rsid w:val="00CD2AEC"/>
    <w:rsid w:val="00CD7A03"/>
    <w:rsid w:val="00CE3E3B"/>
    <w:rsid w:val="00CF3961"/>
    <w:rsid w:val="00CF4792"/>
    <w:rsid w:val="00D07A73"/>
    <w:rsid w:val="00D21C14"/>
    <w:rsid w:val="00D230A7"/>
    <w:rsid w:val="00D36496"/>
    <w:rsid w:val="00D42533"/>
    <w:rsid w:val="00D43626"/>
    <w:rsid w:val="00D447E7"/>
    <w:rsid w:val="00D54C43"/>
    <w:rsid w:val="00D60766"/>
    <w:rsid w:val="00D7359C"/>
    <w:rsid w:val="00D738F3"/>
    <w:rsid w:val="00D84569"/>
    <w:rsid w:val="00DB2470"/>
    <w:rsid w:val="00DB7A24"/>
    <w:rsid w:val="00DD76B9"/>
    <w:rsid w:val="00DE02AE"/>
    <w:rsid w:val="00DE3257"/>
    <w:rsid w:val="00DF71BE"/>
    <w:rsid w:val="00E06085"/>
    <w:rsid w:val="00E20FB7"/>
    <w:rsid w:val="00E3322A"/>
    <w:rsid w:val="00E52DFD"/>
    <w:rsid w:val="00E534AD"/>
    <w:rsid w:val="00E97C94"/>
    <w:rsid w:val="00EA0C0A"/>
    <w:rsid w:val="00EA0D09"/>
    <w:rsid w:val="00EA5C1C"/>
    <w:rsid w:val="00EB17CE"/>
    <w:rsid w:val="00EB18FE"/>
    <w:rsid w:val="00EB3E1E"/>
    <w:rsid w:val="00EB5435"/>
    <w:rsid w:val="00EC4670"/>
    <w:rsid w:val="00ED0C0A"/>
    <w:rsid w:val="00EE1265"/>
    <w:rsid w:val="00EE1791"/>
    <w:rsid w:val="00EF220B"/>
    <w:rsid w:val="00EF26A0"/>
    <w:rsid w:val="00F07450"/>
    <w:rsid w:val="00F171C8"/>
    <w:rsid w:val="00F31F0C"/>
    <w:rsid w:val="00F422CB"/>
    <w:rsid w:val="00F70390"/>
    <w:rsid w:val="00F7277A"/>
    <w:rsid w:val="00F85040"/>
    <w:rsid w:val="00FB739A"/>
    <w:rsid w:val="00FC6161"/>
    <w:rsid w:val="00FD69FB"/>
    <w:rsid w:val="00FD7FC7"/>
    <w:rsid w:val="00FF1B2E"/>
    <w:rsid w:val="0D2F2D53"/>
    <w:rsid w:val="4935514E"/>
    <w:rsid w:val="4BF73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1141</Words>
  <Characters>1195</Characters>
  <Lines>12</Lines>
  <Paragraphs>3</Paragraphs>
  <TotalTime>866</TotalTime>
  <ScaleCrop>false</ScaleCrop>
  <LinksUpToDate>false</LinksUpToDate>
  <CharactersWithSpaces>1208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2021-09-03T01:00:00Z</dcterms:created>
  <dc:creator>法律事务办负责人</dc:creator>
  <cp:lastModifiedBy>lenovo</cp:lastModifiedBy>
  <dcterms:modified xsi:type="dcterms:W3CDTF">2022-10-19T08:48:41Z</dcterms:modified>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07104A9571BA4451B8A1951BE6BC056B</vt:lpwstr>
  </property>
</Properties>
</file>